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10D5" w14:textId="77777777" w:rsidR="00A112B7" w:rsidRDefault="00A112B7" w:rsidP="00306CB8">
      <w:pPr>
        <w:jc w:val="center"/>
        <w:rPr>
          <w:rFonts w:ascii="Garamond" w:hAnsi="Garamond"/>
          <w:b/>
          <w:i/>
          <w:sz w:val="40"/>
          <w:szCs w:val="40"/>
        </w:rPr>
      </w:pPr>
      <w:r>
        <w:rPr>
          <w:rFonts w:ascii="Garamond" w:hAnsi="Garamond"/>
          <w:b/>
          <w:i/>
          <w:sz w:val="40"/>
          <w:szCs w:val="40"/>
        </w:rPr>
        <w:t>BOARD OF REVISION</w:t>
      </w:r>
    </w:p>
    <w:p w14:paraId="7D64C0F9" w14:textId="77777777" w:rsidR="00C1425C" w:rsidRDefault="00C1425C" w:rsidP="00306CB8">
      <w:pPr>
        <w:jc w:val="center"/>
        <w:rPr>
          <w:rFonts w:ascii="Garamond" w:hAnsi="Garamond"/>
          <w:b/>
          <w:i/>
          <w:sz w:val="40"/>
          <w:szCs w:val="40"/>
        </w:rPr>
      </w:pPr>
    </w:p>
    <w:p w14:paraId="1D4C0B91" w14:textId="77777777"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14:paraId="09647DF0" w14:textId="77777777" w:rsidR="00A112B7" w:rsidRDefault="00A112B7" w:rsidP="00A112B7">
      <w:pPr>
        <w:rPr>
          <w:rFonts w:ascii="Garamond" w:hAnsi="Garamond"/>
          <w:sz w:val="28"/>
          <w:szCs w:val="28"/>
        </w:rPr>
      </w:pPr>
    </w:p>
    <w:p w14:paraId="6F4025DE" w14:textId="77777777"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8D7B08">
        <w:rPr>
          <w:rFonts w:ascii="Garamond" w:hAnsi="Garamond"/>
          <w:b/>
          <w:color w:val="FFFFFF"/>
          <w:sz w:val="28"/>
          <w:szCs w:val="28"/>
          <w:highlight w:val="black"/>
        </w:rPr>
        <w:t>8</w:t>
      </w:r>
      <w:r w:rsidR="00C7635B">
        <w:rPr>
          <w:rFonts w:ascii="Garamond" w:hAnsi="Garamond"/>
          <w:b/>
          <w:color w:val="FFFFFF"/>
          <w:sz w:val="28"/>
          <w:szCs w:val="28"/>
          <w:highlight w:val="black"/>
        </w:rPr>
        <w:t>/</w:t>
      </w:r>
      <w:r w:rsidR="008D7B08">
        <w:rPr>
          <w:rFonts w:ascii="Garamond" w:hAnsi="Garamond"/>
          <w:b/>
          <w:color w:val="FFFFFF"/>
          <w:sz w:val="28"/>
          <w:szCs w:val="28"/>
          <w:highlight w:val="black"/>
        </w:rPr>
        <w:t>9</w:t>
      </w:r>
      <w:r w:rsidR="00C7635B">
        <w:rPr>
          <w:rFonts w:ascii="Garamond" w:hAnsi="Garamond"/>
          <w:b/>
          <w:color w:val="FFFFFF"/>
          <w:sz w:val="28"/>
          <w:szCs w:val="28"/>
          <w:highlight w:val="black"/>
        </w:rPr>
        <w:t>/202</w:t>
      </w:r>
      <w:r w:rsidR="004743D6">
        <w:rPr>
          <w:rFonts w:ascii="Garamond" w:hAnsi="Garamond"/>
          <w:b/>
          <w:color w:val="FFFFFF"/>
          <w:sz w:val="28"/>
          <w:szCs w:val="28"/>
          <w:highlight w:val="black"/>
        </w:rPr>
        <w:t>1</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14:paraId="0AF9B302" w14:textId="77777777" w:rsidR="000C0F35" w:rsidRDefault="000C0F35" w:rsidP="005E6EBA">
      <w:pPr>
        <w:ind w:hanging="720"/>
        <w:rPr>
          <w:rFonts w:ascii="Garamond" w:hAnsi="Garamond"/>
          <w:b/>
          <w:color w:val="FFFFFF"/>
          <w:sz w:val="28"/>
          <w:szCs w:val="28"/>
        </w:rPr>
      </w:pPr>
    </w:p>
    <w:p w14:paraId="285502DC" w14:textId="77777777"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14:paraId="605B6F10" w14:textId="77777777" w:rsidR="007B380B" w:rsidRDefault="007B380B" w:rsidP="00A112B7">
      <w:pPr>
        <w:rPr>
          <w:rFonts w:ascii="Garamond" w:hAnsi="Garamond"/>
          <w:sz w:val="28"/>
          <w:szCs w:val="28"/>
        </w:rPr>
      </w:pPr>
    </w:p>
    <w:p w14:paraId="2EC09B0B" w14:textId="77777777" w:rsidR="007B380B" w:rsidRPr="0003762C" w:rsidRDefault="007B380B" w:rsidP="00A112B7">
      <w:pPr>
        <w:rPr>
          <w:rFonts w:ascii="Garamond" w:hAnsi="Garamond"/>
          <w:szCs w:val="28"/>
        </w:rPr>
      </w:pPr>
      <w:r w:rsidRPr="0003762C">
        <w:rPr>
          <w:rFonts w:ascii="Garamond" w:hAnsi="Garamond"/>
          <w:szCs w:val="28"/>
        </w:rPr>
        <w:t>Board Members: Chair- Cory Noonan</w:t>
      </w:r>
    </w:p>
    <w:p w14:paraId="2E08D3DB" w14:textId="77777777"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14:paraId="23B450C0" w14:textId="77777777"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14:paraId="578AA792" w14:textId="77777777" w:rsidR="00A112B7" w:rsidRPr="0003762C" w:rsidRDefault="00A112B7" w:rsidP="00A112B7">
      <w:pPr>
        <w:ind w:hanging="720"/>
        <w:rPr>
          <w:rFonts w:ascii="Garamond" w:hAnsi="Garamond"/>
          <w:b/>
          <w:color w:val="FFFFFF"/>
          <w:sz w:val="32"/>
          <w:szCs w:val="36"/>
        </w:rPr>
      </w:pPr>
    </w:p>
    <w:p w14:paraId="7D4B735D" w14:textId="77777777" w:rsidR="00A112B7" w:rsidRDefault="00A112B7" w:rsidP="00A112B7">
      <w:pPr>
        <w:rPr>
          <w:rFonts w:ascii="Garamond" w:hAnsi="Garamond"/>
          <w:sz w:val="16"/>
          <w:szCs w:val="16"/>
        </w:rPr>
      </w:pPr>
    </w:p>
    <w:p w14:paraId="5295A321" w14:textId="77777777" w:rsidR="003B3F4A" w:rsidRDefault="003B3F4A" w:rsidP="003B3F4A">
      <w:pPr>
        <w:ind w:hanging="720"/>
        <w:rPr>
          <w:rFonts w:ascii="Garamond" w:hAnsi="Garamond"/>
          <w:sz w:val="16"/>
          <w:szCs w:val="16"/>
        </w:rPr>
      </w:pPr>
    </w:p>
    <w:tbl>
      <w:tblPr>
        <w:tblStyle w:val="TableGrid"/>
        <w:tblW w:w="10537" w:type="dxa"/>
        <w:tblInd w:w="-612" w:type="dxa"/>
        <w:tblLayout w:type="fixed"/>
        <w:tblLook w:val="04A0" w:firstRow="1" w:lastRow="0" w:firstColumn="1" w:lastColumn="0" w:noHBand="0" w:noVBand="1"/>
      </w:tblPr>
      <w:tblGrid>
        <w:gridCol w:w="1351"/>
        <w:gridCol w:w="1236"/>
        <w:gridCol w:w="1350"/>
        <w:gridCol w:w="1556"/>
        <w:gridCol w:w="5044"/>
      </w:tblGrid>
      <w:tr w:rsidR="003B3F4A" w:rsidRPr="008573E4" w14:paraId="1A1FC300" w14:textId="77777777" w:rsidTr="00184472">
        <w:trPr>
          <w:trHeight w:val="62"/>
        </w:trPr>
        <w:tc>
          <w:tcPr>
            <w:tcW w:w="1351" w:type="dxa"/>
          </w:tcPr>
          <w:p w14:paraId="51A01C01" w14:textId="77777777" w:rsidR="008C4282" w:rsidRDefault="008C4282" w:rsidP="005A3278">
            <w:pPr>
              <w:jc w:val="center"/>
              <w:rPr>
                <w:rFonts w:ascii="Garamond" w:hAnsi="Garamond"/>
                <w:b/>
              </w:rPr>
            </w:pPr>
          </w:p>
          <w:p w14:paraId="065F253D" w14:textId="77777777" w:rsidR="00800D2A" w:rsidRPr="008573E4" w:rsidRDefault="00800D2A" w:rsidP="005A3278">
            <w:pPr>
              <w:jc w:val="center"/>
              <w:rPr>
                <w:rFonts w:ascii="Garamond" w:hAnsi="Garamond"/>
                <w:b/>
              </w:rPr>
            </w:pPr>
          </w:p>
        </w:tc>
        <w:tc>
          <w:tcPr>
            <w:tcW w:w="1236" w:type="dxa"/>
          </w:tcPr>
          <w:p w14:paraId="0B244498" w14:textId="77777777" w:rsidR="003B3F4A" w:rsidRPr="008573E4" w:rsidRDefault="003B3F4A" w:rsidP="005A3278">
            <w:pPr>
              <w:jc w:val="center"/>
              <w:rPr>
                <w:rFonts w:ascii="Garamond" w:hAnsi="Garamond"/>
                <w:b/>
              </w:rPr>
            </w:pPr>
            <w:r w:rsidRPr="008573E4">
              <w:rPr>
                <w:rFonts w:ascii="Garamond" w:hAnsi="Garamond"/>
                <w:b/>
              </w:rPr>
              <w:t>TIME</w:t>
            </w:r>
          </w:p>
        </w:tc>
        <w:tc>
          <w:tcPr>
            <w:tcW w:w="1350" w:type="dxa"/>
          </w:tcPr>
          <w:p w14:paraId="09682DE0" w14:textId="77777777" w:rsidR="003B3F4A" w:rsidRPr="008573E4" w:rsidRDefault="003B3F4A" w:rsidP="005A3278">
            <w:pPr>
              <w:jc w:val="center"/>
              <w:rPr>
                <w:rFonts w:ascii="Garamond" w:hAnsi="Garamond"/>
                <w:b/>
              </w:rPr>
            </w:pPr>
            <w:r w:rsidRPr="008573E4">
              <w:rPr>
                <w:rFonts w:ascii="Garamond" w:hAnsi="Garamond"/>
                <w:b/>
              </w:rPr>
              <w:t>MEETING</w:t>
            </w:r>
          </w:p>
        </w:tc>
        <w:tc>
          <w:tcPr>
            <w:tcW w:w="1556" w:type="dxa"/>
          </w:tcPr>
          <w:p w14:paraId="7CB495C1" w14:textId="77777777" w:rsidR="003B3F4A" w:rsidRPr="008573E4" w:rsidRDefault="003B3F4A" w:rsidP="005A3278">
            <w:pPr>
              <w:jc w:val="center"/>
              <w:rPr>
                <w:rFonts w:ascii="Garamond" w:hAnsi="Garamond"/>
                <w:b/>
              </w:rPr>
            </w:pPr>
            <w:r w:rsidRPr="008573E4">
              <w:rPr>
                <w:rFonts w:ascii="Garamond" w:hAnsi="Garamond"/>
                <w:b/>
              </w:rPr>
              <w:t>LOCATION</w:t>
            </w:r>
          </w:p>
        </w:tc>
        <w:tc>
          <w:tcPr>
            <w:tcW w:w="5044" w:type="dxa"/>
          </w:tcPr>
          <w:p w14:paraId="36E213D6" w14:textId="77777777"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14:paraId="2ACEE902" w14:textId="77777777" w:rsidTr="00184472">
        <w:trPr>
          <w:trHeight w:val="62"/>
        </w:trPr>
        <w:tc>
          <w:tcPr>
            <w:tcW w:w="1351" w:type="dxa"/>
          </w:tcPr>
          <w:p w14:paraId="4F888AB3" w14:textId="77777777" w:rsidR="00F254D3" w:rsidRDefault="00F254D3" w:rsidP="005A3278">
            <w:pPr>
              <w:jc w:val="center"/>
            </w:pPr>
          </w:p>
          <w:p w14:paraId="443DDB9B" w14:textId="77777777" w:rsidR="00F254D3" w:rsidRDefault="00F254D3" w:rsidP="005A3278">
            <w:pPr>
              <w:jc w:val="center"/>
            </w:pPr>
          </w:p>
          <w:p w14:paraId="141E9656" w14:textId="77777777" w:rsidR="003B3F4A" w:rsidRPr="00CD4174" w:rsidRDefault="008D7B08" w:rsidP="008D7B08">
            <w:pPr>
              <w:jc w:val="center"/>
              <w:rPr>
                <w:rFonts w:ascii="Garamond" w:hAnsi="Garamond"/>
              </w:rPr>
            </w:pPr>
            <w:r>
              <w:rPr>
                <w:rFonts w:ascii="Garamond" w:hAnsi="Garamond"/>
              </w:rPr>
              <w:t>8</w:t>
            </w:r>
            <w:r w:rsidR="00C7635B">
              <w:rPr>
                <w:rFonts w:ascii="Garamond" w:hAnsi="Garamond"/>
              </w:rPr>
              <w:t>/</w:t>
            </w:r>
            <w:r>
              <w:rPr>
                <w:rFonts w:ascii="Garamond" w:hAnsi="Garamond"/>
              </w:rPr>
              <w:t>18</w:t>
            </w:r>
            <w:r w:rsidR="00C7635B">
              <w:rPr>
                <w:rFonts w:ascii="Garamond" w:hAnsi="Garamond"/>
              </w:rPr>
              <w:t>/202</w:t>
            </w:r>
            <w:r w:rsidR="004743D6">
              <w:rPr>
                <w:rFonts w:ascii="Garamond" w:hAnsi="Garamond"/>
              </w:rPr>
              <w:t>1</w:t>
            </w:r>
          </w:p>
        </w:tc>
        <w:tc>
          <w:tcPr>
            <w:tcW w:w="1236" w:type="dxa"/>
          </w:tcPr>
          <w:p w14:paraId="747A3097" w14:textId="77777777" w:rsidR="00F254D3" w:rsidRDefault="00F254D3" w:rsidP="005A3278">
            <w:pPr>
              <w:jc w:val="center"/>
            </w:pPr>
          </w:p>
          <w:p w14:paraId="0EA6F869" w14:textId="77777777" w:rsidR="00F254D3" w:rsidRDefault="00F254D3" w:rsidP="005A3278">
            <w:pPr>
              <w:jc w:val="center"/>
            </w:pPr>
          </w:p>
          <w:p w14:paraId="369488D2" w14:textId="77777777" w:rsidR="003B3F4A" w:rsidRPr="008573E4" w:rsidRDefault="004743D6" w:rsidP="00920B0A">
            <w:pPr>
              <w:tabs>
                <w:tab w:val="center" w:pos="432"/>
              </w:tabs>
              <w:rPr>
                <w:rFonts w:ascii="Garamond" w:hAnsi="Garamond"/>
                <w:b/>
              </w:rPr>
            </w:pPr>
            <w:r>
              <w:rPr>
                <w:rFonts w:ascii="Garamond" w:hAnsi="Garamond"/>
                <w:b/>
              </w:rPr>
              <w:tab/>
            </w:r>
            <w:r w:rsidR="00920B0A">
              <w:rPr>
                <w:rFonts w:ascii="Garamond" w:hAnsi="Garamond"/>
                <w:b/>
              </w:rPr>
              <w:t>1:00</w:t>
            </w:r>
            <w:r w:rsidR="00C7635B">
              <w:rPr>
                <w:rFonts w:ascii="Garamond" w:hAnsi="Garamond"/>
                <w:b/>
              </w:rPr>
              <w:t xml:space="preserve"> </w:t>
            </w:r>
            <w:r w:rsidR="00920B0A">
              <w:rPr>
                <w:rFonts w:ascii="Garamond" w:hAnsi="Garamond"/>
                <w:b/>
              </w:rPr>
              <w:t>P</w:t>
            </w:r>
            <w:r w:rsidR="00C7635B">
              <w:rPr>
                <w:rFonts w:ascii="Garamond" w:hAnsi="Garamond"/>
                <w:b/>
              </w:rPr>
              <w:t>.M.</w:t>
            </w:r>
          </w:p>
        </w:tc>
        <w:tc>
          <w:tcPr>
            <w:tcW w:w="1350" w:type="dxa"/>
          </w:tcPr>
          <w:p w14:paraId="7B51AE5C" w14:textId="77777777" w:rsidR="00F254D3" w:rsidRDefault="00F254D3" w:rsidP="003B3F4A">
            <w:pPr>
              <w:widowControl w:val="0"/>
              <w:autoSpaceDE w:val="0"/>
              <w:autoSpaceDN w:val="0"/>
              <w:adjustRightInd w:val="0"/>
              <w:ind w:left="102" w:right="-20"/>
              <w:jc w:val="center"/>
            </w:pPr>
          </w:p>
          <w:p w14:paraId="079B09F8" w14:textId="77777777" w:rsidR="00F254D3" w:rsidRDefault="00F254D3" w:rsidP="003B3F4A">
            <w:pPr>
              <w:widowControl w:val="0"/>
              <w:autoSpaceDE w:val="0"/>
              <w:autoSpaceDN w:val="0"/>
              <w:adjustRightInd w:val="0"/>
              <w:ind w:left="102" w:right="-20"/>
              <w:jc w:val="center"/>
            </w:pPr>
          </w:p>
          <w:p w14:paraId="61DA1D06" w14:textId="77777777" w:rsidR="003B3F4A" w:rsidRDefault="003B3F4A" w:rsidP="003B3F4A">
            <w:pPr>
              <w:widowControl w:val="0"/>
              <w:autoSpaceDE w:val="0"/>
              <w:autoSpaceDN w:val="0"/>
              <w:adjustRightInd w:val="0"/>
              <w:ind w:left="102" w:right="-20"/>
              <w:jc w:val="center"/>
            </w:pPr>
            <w:r>
              <w:t xml:space="preserve">294/Board </w:t>
            </w:r>
          </w:p>
          <w:p w14:paraId="07985649" w14:textId="77777777" w:rsidR="003B3F4A" w:rsidRPr="008573E4" w:rsidRDefault="003B3F4A" w:rsidP="003B3F4A">
            <w:pPr>
              <w:jc w:val="center"/>
              <w:rPr>
                <w:rFonts w:ascii="Garamond" w:hAnsi="Garamond"/>
                <w:b/>
              </w:rPr>
            </w:pPr>
            <w:r>
              <w:t>of Revision</w:t>
            </w:r>
          </w:p>
        </w:tc>
        <w:tc>
          <w:tcPr>
            <w:tcW w:w="1556" w:type="dxa"/>
          </w:tcPr>
          <w:p w14:paraId="7A32DF98" w14:textId="77777777" w:rsidR="003B3F4A" w:rsidRDefault="003B3F4A" w:rsidP="005A3278"/>
          <w:p w14:paraId="0CB8C973" w14:textId="77777777" w:rsidR="00F254D3" w:rsidRDefault="00F254D3" w:rsidP="005A3278"/>
          <w:p w14:paraId="281504BD" w14:textId="77777777" w:rsidR="003B3F4A" w:rsidRDefault="003B3F4A" w:rsidP="005A3278">
            <w:r>
              <w:t>Allen County Courthouse Room 104</w:t>
            </w:r>
          </w:p>
        </w:tc>
        <w:tc>
          <w:tcPr>
            <w:tcW w:w="5044" w:type="dxa"/>
          </w:tcPr>
          <w:p w14:paraId="496396D5" w14:textId="77777777" w:rsidR="00F254D3" w:rsidRDefault="00F254D3" w:rsidP="003B3F4A">
            <w:pPr>
              <w:autoSpaceDE w:val="0"/>
              <w:autoSpaceDN w:val="0"/>
              <w:adjustRightInd w:val="0"/>
              <w:rPr>
                <w:sz w:val="22"/>
                <w:szCs w:val="22"/>
              </w:rPr>
            </w:pPr>
          </w:p>
          <w:p w14:paraId="0C9E50DC" w14:textId="77777777" w:rsidR="00F254D3" w:rsidRDefault="00F254D3" w:rsidP="003B3F4A">
            <w:pPr>
              <w:autoSpaceDE w:val="0"/>
              <w:autoSpaceDN w:val="0"/>
              <w:adjustRightInd w:val="0"/>
              <w:rPr>
                <w:sz w:val="22"/>
                <w:szCs w:val="22"/>
              </w:rPr>
            </w:pPr>
          </w:p>
          <w:p w14:paraId="3090B57B" w14:textId="77777777"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w:t>
            </w:r>
            <w:proofErr w:type="gramStart"/>
            <w:r w:rsidRPr="00BF2C1A">
              <w:rPr>
                <w:sz w:val="22"/>
                <w:szCs w:val="22"/>
              </w:rPr>
              <w:t>land;</w:t>
            </w:r>
            <w:proofErr w:type="gramEnd"/>
            <w:r w:rsidRPr="00BF2C1A">
              <w:rPr>
                <w:sz w:val="22"/>
                <w:szCs w:val="22"/>
              </w:rPr>
              <w:t xml:space="preserve"> </w:t>
            </w:r>
          </w:p>
          <w:p w14:paraId="3A8EF3F2" w14:textId="77777777" w:rsidR="003B3F4A" w:rsidRDefault="003B3F4A" w:rsidP="003B3F4A">
            <w:pPr>
              <w:autoSpaceDE w:val="0"/>
              <w:autoSpaceDN w:val="0"/>
              <w:adjustRightInd w:val="0"/>
              <w:rPr>
                <w:sz w:val="22"/>
                <w:szCs w:val="22"/>
              </w:rPr>
            </w:pPr>
          </w:p>
          <w:p w14:paraId="1931509A" w14:textId="77777777" w:rsidR="00F254D3" w:rsidRPr="00BF2C1A" w:rsidRDefault="00F254D3" w:rsidP="003B3F4A">
            <w:pPr>
              <w:autoSpaceDE w:val="0"/>
              <w:autoSpaceDN w:val="0"/>
              <w:adjustRightInd w:val="0"/>
              <w:rPr>
                <w:sz w:val="22"/>
                <w:szCs w:val="22"/>
              </w:rPr>
            </w:pPr>
          </w:p>
          <w:p w14:paraId="13EDD494" w14:textId="77777777"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14:paraId="2600E0D3" w14:textId="77777777" w:rsidR="00F254D3" w:rsidRPr="00F254D3" w:rsidRDefault="00F254D3" w:rsidP="003B3F4A">
            <w:pPr>
              <w:rPr>
                <w:sz w:val="22"/>
                <w:szCs w:val="22"/>
              </w:rPr>
            </w:pPr>
          </w:p>
          <w:p w14:paraId="0ABDB4D4" w14:textId="77777777" w:rsidR="005E6EBA" w:rsidRPr="00B712D7" w:rsidRDefault="003B3F4A" w:rsidP="008D7B08">
            <w:r>
              <w:t xml:space="preserve">294 Board of Revision will hear </w:t>
            </w:r>
            <w:r w:rsidR="00496F21">
              <w:t>c</w:t>
            </w:r>
            <w:r w:rsidR="00872BE4">
              <w:t>ase BR202</w:t>
            </w:r>
            <w:r w:rsidR="008D7B08">
              <w:t>1</w:t>
            </w:r>
            <w:r w:rsidR="00131BCD">
              <w:t>-</w:t>
            </w:r>
            <w:r w:rsidR="00C1425C">
              <w:t>00</w:t>
            </w:r>
            <w:r w:rsidR="008D7B08">
              <w:t>08</w:t>
            </w:r>
            <w:r w:rsidR="00131BCD">
              <w:t xml:space="preserve"> Allen County Treasurer vs</w:t>
            </w:r>
            <w:r w:rsidR="005E6EBA">
              <w:t xml:space="preserve">. </w:t>
            </w:r>
            <w:r w:rsidR="008D7B08">
              <w:t>KRISTY WATSON</w:t>
            </w:r>
            <w:r w:rsidR="00920B0A">
              <w:t xml:space="preserve"> </w:t>
            </w:r>
            <w:r w:rsidR="008C4282">
              <w:t>e</w:t>
            </w:r>
            <w:r w:rsidR="006A068D">
              <w:t>t al</w:t>
            </w:r>
            <w:r w:rsidR="00C1425C">
              <w:t>,</w:t>
            </w:r>
            <w:r w:rsidR="006A068D">
              <w:t xml:space="preserve"> </w:t>
            </w:r>
            <w:r w:rsidR="005E6EBA">
              <w:t>parcel #</w:t>
            </w:r>
            <w:r w:rsidR="0037431B">
              <w:t xml:space="preserve"> </w:t>
            </w:r>
            <w:r w:rsidR="00920B0A">
              <w:t xml:space="preserve">M38 </w:t>
            </w:r>
            <w:r w:rsidR="008D7B08">
              <w:t>37-3110-14-016.000</w:t>
            </w:r>
            <w:r w:rsidR="000C0F35">
              <w:t xml:space="preserve"> </w:t>
            </w:r>
          </w:p>
        </w:tc>
      </w:tr>
      <w:tr w:rsidR="00541416" w:rsidRPr="008573E4" w14:paraId="172CF3E7" w14:textId="77777777" w:rsidTr="00184472">
        <w:trPr>
          <w:trHeight w:val="1186"/>
        </w:trPr>
        <w:tc>
          <w:tcPr>
            <w:tcW w:w="1351" w:type="dxa"/>
          </w:tcPr>
          <w:p w14:paraId="5ECDA9D9" w14:textId="77777777" w:rsidR="00541416" w:rsidRDefault="00541416" w:rsidP="005A3278">
            <w:pPr>
              <w:jc w:val="center"/>
            </w:pPr>
          </w:p>
        </w:tc>
        <w:tc>
          <w:tcPr>
            <w:tcW w:w="1236" w:type="dxa"/>
          </w:tcPr>
          <w:p w14:paraId="12F9C58C" w14:textId="77777777" w:rsidR="00541416" w:rsidRDefault="00541416" w:rsidP="005A3278">
            <w:pPr>
              <w:jc w:val="center"/>
            </w:pPr>
          </w:p>
        </w:tc>
        <w:tc>
          <w:tcPr>
            <w:tcW w:w="1350" w:type="dxa"/>
          </w:tcPr>
          <w:p w14:paraId="131C4BED" w14:textId="77777777" w:rsidR="00541416" w:rsidRDefault="00541416" w:rsidP="003B3F4A">
            <w:pPr>
              <w:widowControl w:val="0"/>
              <w:autoSpaceDE w:val="0"/>
              <w:autoSpaceDN w:val="0"/>
              <w:adjustRightInd w:val="0"/>
              <w:ind w:left="102" w:right="-20"/>
              <w:jc w:val="center"/>
            </w:pPr>
          </w:p>
        </w:tc>
        <w:tc>
          <w:tcPr>
            <w:tcW w:w="1556" w:type="dxa"/>
          </w:tcPr>
          <w:p w14:paraId="3F998230" w14:textId="77777777" w:rsidR="00541416" w:rsidRDefault="00541416" w:rsidP="005A3278"/>
        </w:tc>
        <w:tc>
          <w:tcPr>
            <w:tcW w:w="5044" w:type="dxa"/>
          </w:tcPr>
          <w:p w14:paraId="7F244306" w14:textId="77777777" w:rsidR="005E6EBA" w:rsidRDefault="005E6EBA" w:rsidP="005E6EBA"/>
          <w:p w14:paraId="2D2C4A59" w14:textId="77777777" w:rsidR="005E6EBA" w:rsidRDefault="00920B0A" w:rsidP="008D7B08">
            <w:pPr>
              <w:rPr>
                <w:sz w:val="22"/>
                <w:szCs w:val="22"/>
              </w:rPr>
            </w:pPr>
            <w:r>
              <w:t>294 Board of Revision will hear case BR202</w:t>
            </w:r>
            <w:r w:rsidR="008D7B08">
              <w:t>1</w:t>
            </w:r>
            <w:r>
              <w:t>-000</w:t>
            </w:r>
            <w:r w:rsidR="008D7B08">
              <w:t>9</w:t>
            </w:r>
            <w:r>
              <w:t xml:space="preserve"> Allen County Treasurer vs. </w:t>
            </w:r>
            <w:r w:rsidR="008D7B08">
              <w:t>CECELIA MARIE YOUNG</w:t>
            </w:r>
            <w:r>
              <w:t xml:space="preserve"> et al, parcel # </w:t>
            </w:r>
            <w:r w:rsidR="008D7B08">
              <w:t>K33 47-0807-01-013.000</w:t>
            </w:r>
          </w:p>
        </w:tc>
      </w:tr>
      <w:tr w:rsidR="00C110F6" w14:paraId="56815A15" w14:textId="77777777" w:rsidTr="00184472">
        <w:trPr>
          <w:trHeight w:val="1186"/>
        </w:trPr>
        <w:tc>
          <w:tcPr>
            <w:tcW w:w="1351" w:type="dxa"/>
          </w:tcPr>
          <w:p w14:paraId="3295A7E8" w14:textId="77777777" w:rsidR="00C110F6" w:rsidRDefault="00C110F6" w:rsidP="00B35CA5">
            <w:pPr>
              <w:jc w:val="center"/>
            </w:pPr>
          </w:p>
        </w:tc>
        <w:tc>
          <w:tcPr>
            <w:tcW w:w="1236" w:type="dxa"/>
          </w:tcPr>
          <w:p w14:paraId="32573198" w14:textId="77777777" w:rsidR="00C110F6" w:rsidRDefault="00C110F6" w:rsidP="00B35CA5">
            <w:pPr>
              <w:jc w:val="center"/>
            </w:pPr>
          </w:p>
        </w:tc>
        <w:tc>
          <w:tcPr>
            <w:tcW w:w="1350" w:type="dxa"/>
          </w:tcPr>
          <w:p w14:paraId="5616648A" w14:textId="77777777" w:rsidR="00C110F6" w:rsidRDefault="00C110F6" w:rsidP="00B35CA5">
            <w:pPr>
              <w:widowControl w:val="0"/>
              <w:autoSpaceDE w:val="0"/>
              <w:autoSpaceDN w:val="0"/>
              <w:adjustRightInd w:val="0"/>
              <w:ind w:left="102" w:right="-20"/>
              <w:jc w:val="center"/>
            </w:pPr>
          </w:p>
        </w:tc>
        <w:tc>
          <w:tcPr>
            <w:tcW w:w="1556" w:type="dxa"/>
          </w:tcPr>
          <w:p w14:paraId="341BF78C" w14:textId="77777777" w:rsidR="00C110F6" w:rsidRDefault="00C110F6" w:rsidP="00B35CA5"/>
        </w:tc>
        <w:tc>
          <w:tcPr>
            <w:tcW w:w="5044" w:type="dxa"/>
          </w:tcPr>
          <w:p w14:paraId="2FF4818A" w14:textId="77777777" w:rsidR="00C110F6" w:rsidRDefault="00C110F6" w:rsidP="00B35CA5"/>
          <w:p w14:paraId="521A5024" w14:textId="77777777" w:rsidR="00C110F6" w:rsidRDefault="00C110F6" w:rsidP="00C110F6">
            <w:pPr>
              <w:rPr>
                <w:sz w:val="22"/>
                <w:szCs w:val="22"/>
              </w:rPr>
            </w:pPr>
          </w:p>
        </w:tc>
      </w:tr>
    </w:tbl>
    <w:p w14:paraId="3B69ABC6" w14:textId="77777777" w:rsidR="00800D2A" w:rsidRDefault="00800D2A"/>
    <w:p w14:paraId="5FEFA418" w14:textId="77777777"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DF90" w14:textId="77777777" w:rsidR="00F01EE3" w:rsidRDefault="00F01EE3" w:rsidP="00306CB8">
      <w:r>
        <w:separator/>
      </w:r>
    </w:p>
  </w:endnote>
  <w:endnote w:type="continuationSeparator" w:id="0">
    <w:p w14:paraId="3BFBD918" w14:textId="77777777" w:rsidR="00F01EE3" w:rsidRDefault="00F01EE3"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D79D" w14:textId="77777777" w:rsidR="00F01EE3" w:rsidRDefault="00F01EE3" w:rsidP="00306CB8">
      <w:r>
        <w:separator/>
      </w:r>
    </w:p>
  </w:footnote>
  <w:footnote w:type="continuationSeparator" w:id="0">
    <w:p w14:paraId="43311401" w14:textId="77777777" w:rsidR="00F01EE3" w:rsidRDefault="00F01EE3"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206440"/>
    <w:rsid w:val="002548AB"/>
    <w:rsid w:val="002B140C"/>
    <w:rsid w:val="002F336A"/>
    <w:rsid w:val="00306CB8"/>
    <w:rsid w:val="00307C3E"/>
    <w:rsid w:val="003554B2"/>
    <w:rsid w:val="00361EF0"/>
    <w:rsid w:val="00372620"/>
    <w:rsid w:val="0037431B"/>
    <w:rsid w:val="003A2D46"/>
    <w:rsid w:val="003B3F4A"/>
    <w:rsid w:val="003F5C72"/>
    <w:rsid w:val="00420DA8"/>
    <w:rsid w:val="00464B28"/>
    <w:rsid w:val="004743D6"/>
    <w:rsid w:val="00484DC7"/>
    <w:rsid w:val="00495ADF"/>
    <w:rsid w:val="00496F21"/>
    <w:rsid w:val="004A1BA1"/>
    <w:rsid w:val="004E755C"/>
    <w:rsid w:val="0054056F"/>
    <w:rsid w:val="00541416"/>
    <w:rsid w:val="0056126D"/>
    <w:rsid w:val="00565A9A"/>
    <w:rsid w:val="005A4DCD"/>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951B2"/>
    <w:rsid w:val="007A3F4E"/>
    <w:rsid w:val="007B380B"/>
    <w:rsid w:val="007C442A"/>
    <w:rsid w:val="007E3900"/>
    <w:rsid w:val="007E6ADF"/>
    <w:rsid w:val="00800D2A"/>
    <w:rsid w:val="00804FDF"/>
    <w:rsid w:val="008467D8"/>
    <w:rsid w:val="00863763"/>
    <w:rsid w:val="00872BE4"/>
    <w:rsid w:val="0087675E"/>
    <w:rsid w:val="008B5B99"/>
    <w:rsid w:val="008C0881"/>
    <w:rsid w:val="008C4282"/>
    <w:rsid w:val="008C4A1D"/>
    <w:rsid w:val="008D7B08"/>
    <w:rsid w:val="008E66D0"/>
    <w:rsid w:val="008F3194"/>
    <w:rsid w:val="00901CEA"/>
    <w:rsid w:val="00920B0A"/>
    <w:rsid w:val="009328B6"/>
    <w:rsid w:val="0099450E"/>
    <w:rsid w:val="00A112B7"/>
    <w:rsid w:val="00A15763"/>
    <w:rsid w:val="00A205FC"/>
    <w:rsid w:val="00A20E8E"/>
    <w:rsid w:val="00A27448"/>
    <w:rsid w:val="00A50607"/>
    <w:rsid w:val="00A76DCF"/>
    <w:rsid w:val="00AA056D"/>
    <w:rsid w:val="00AD28DF"/>
    <w:rsid w:val="00B01A06"/>
    <w:rsid w:val="00B712D7"/>
    <w:rsid w:val="00B92810"/>
    <w:rsid w:val="00B95ED1"/>
    <w:rsid w:val="00BA13E4"/>
    <w:rsid w:val="00BC2080"/>
    <w:rsid w:val="00BC5D20"/>
    <w:rsid w:val="00BE33E5"/>
    <w:rsid w:val="00C110F6"/>
    <w:rsid w:val="00C1425C"/>
    <w:rsid w:val="00C67D78"/>
    <w:rsid w:val="00C7635B"/>
    <w:rsid w:val="00C8125D"/>
    <w:rsid w:val="00CC1FFF"/>
    <w:rsid w:val="00CD4174"/>
    <w:rsid w:val="00CE02D6"/>
    <w:rsid w:val="00CE0971"/>
    <w:rsid w:val="00CE7DE1"/>
    <w:rsid w:val="00D22A0E"/>
    <w:rsid w:val="00D572F0"/>
    <w:rsid w:val="00D6376E"/>
    <w:rsid w:val="00D77ADC"/>
    <w:rsid w:val="00DB20E1"/>
    <w:rsid w:val="00DB46AA"/>
    <w:rsid w:val="00DD1724"/>
    <w:rsid w:val="00DD1AFE"/>
    <w:rsid w:val="00DD3611"/>
    <w:rsid w:val="00DE6090"/>
    <w:rsid w:val="00E12459"/>
    <w:rsid w:val="00E44C1C"/>
    <w:rsid w:val="00EC0FB4"/>
    <w:rsid w:val="00EC2969"/>
    <w:rsid w:val="00EE1662"/>
    <w:rsid w:val="00F01EE3"/>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EDC8"/>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9781-C074-4FBC-8816-DD4F6DCE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Mark McClure</cp:lastModifiedBy>
  <cp:revision>2</cp:revision>
  <cp:lastPrinted>2019-06-17T13:02:00Z</cp:lastPrinted>
  <dcterms:created xsi:type="dcterms:W3CDTF">2021-08-09T19:27:00Z</dcterms:created>
  <dcterms:modified xsi:type="dcterms:W3CDTF">2021-08-09T19:27:00Z</dcterms:modified>
</cp:coreProperties>
</file>